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3BEA5" w14:textId="77777777" w:rsidR="00001E0D" w:rsidRPr="00B45391" w:rsidRDefault="00001E0D" w:rsidP="007D0102">
      <w:pPr>
        <w:pStyle w:val="Inhaltlich-meth"/>
        <w:spacing w:before="360" w:after="120" w:line="300" w:lineRule="atLeast"/>
        <w:jc w:val="left"/>
        <w:rPr>
          <w:color w:val="004F86"/>
        </w:rPr>
      </w:pPr>
      <w:r>
        <w:rPr>
          <w:color w:val="004F86"/>
        </w:rPr>
        <w:t>Ultimatum</w:t>
      </w:r>
      <w:r w:rsidR="00876DDA">
        <w:rPr>
          <w:color w:val="004F86"/>
        </w:rPr>
        <w:t>-</w:t>
      </w:r>
      <w:r>
        <w:rPr>
          <w:color w:val="004F86"/>
        </w:rPr>
        <w:t>Spiel</w:t>
      </w:r>
    </w:p>
    <w:p w14:paraId="43256DF3" w14:textId="77777777" w:rsidR="00001E0D" w:rsidRPr="007D4FD4" w:rsidRDefault="00001E0D" w:rsidP="00F54A4F">
      <w:pPr>
        <w:pStyle w:val="StandardWeb"/>
        <w:spacing w:line="300" w:lineRule="atLeast"/>
        <w:rPr>
          <w:rFonts w:ascii="Arial" w:eastAsia="Arial" w:hAnsi="Arial"/>
          <w:b/>
          <w:sz w:val="20"/>
          <w:szCs w:val="22"/>
          <w:lang w:eastAsia="en-US"/>
        </w:rPr>
      </w:pPr>
      <w:r w:rsidRPr="007D4FD4">
        <w:rPr>
          <w:rFonts w:ascii="Arial" w:eastAsia="Arial" w:hAnsi="Arial"/>
          <w:b/>
          <w:color w:val="004F86"/>
          <w:szCs w:val="28"/>
          <w:lang w:eastAsia="en-US"/>
        </w:rPr>
        <w:t>Spielregeln</w:t>
      </w:r>
      <w:r w:rsidRPr="007D4FD4">
        <w:rPr>
          <w:rFonts w:ascii="Arial" w:eastAsia="Arial" w:hAnsi="Arial"/>
          <w:b/>
          <w:sz w:val="20"/>
          <w:szCs w:val="22"/>
          <w:lang w:eastAsia="en-US"/>
        </w:rPr>
        <w:t>:</w:t>
      </w:r>
    </w:p>
    <w:p w14:paraId="0DF7CAFD" w14:textId="7E8DD4B8" w:rsidR="00001E0D" w:rsidRPr="00FF3DC7" w:rsidRDefault="00001E0D" w:rsidP="00B57F80">
      <w:pPr>
        <w:pStyle w:val="StandardWeb"/>
        <w:spacing w:line="30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Es werden zwei Schüler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>innen</w:t>
      </w:r>
      <w:r w:rsidR="00921969">
        <w:rPr>
          <w:rFonts w:ascii="Arial" w:eastAsia="Arial" w:hAnsi="Arial" w:cs="Arial"/>
          <w:sz w:val="22"/>
          <w:szCs w:val="22"/>
          <w:lang w:eastAsia="en-US"/>
        </w:rPr>
        <w:t xml:space="preserve"> und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ausgewählt, die miteinander spielen. Schüler</w:t>
      </w:r>
      <w:r w:rsidR="00FE7F9E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 erhält X Bonbons, Schüler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 erhält keine Bonbons und weiß nicht</w:t>
      </w:r>
      <w:r w:rsidR="005B793D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wie viele Bonbons Schüler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 erhalten hat. A erhält den Auftrag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 Bonbons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 xml:space="preserve"> anzubieten und zwar nur so viele, wie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>möchte, aber mindestens 1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. Lehnt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B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die ihm angebotene Anzahl an Bonbons ab, so muss auch A auf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>den eigenen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Anteil Bonbons verzichten und beide gehen leer aus. Nimmt B das Angebot an, erhält </w:t>
      </w:r>
      <w:r w:rsidR="008B4E98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er die angebotenen Bonbons und A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 xml:space="preserve">behält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den Rest.</w:t>
      </w:r>
    </w:p>
    <w:p w14:paraId="7632F8DD" w14:textId="3E01B328" w:rsidR="00001E0D" w:rsidRPr="00FF3DC7" w:rsidRDefault="00972DC4" w:rsidP="00B57F80">
      <w:pPr>
        <w:pStyle w:val="StandardWeb"/>
        <w:spacing w:line="30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7D4FD4">
        <w:rPr>
          <w:rFonts w:ascii="Arial" w:eastAsia="Arial" w:hAnsi="Arial"/>
          <w:b/>
          <w:color w:val="004F86"/>
          <w:szCs w:val="28"/>
          <w:lang w:eastAsia="en-US"/>
        </w:rPr>
        <w:t>Abwandlung</w:t>
      </w:r>
      <w:r w:rsidR="00001E0D" w:rsidRPr="007D4FD4">
        <w:rPr>
          <w:rFonts w:ascii="Arial" w:eastAsia="Arial" w:hAnsi="Arial"/>
          <w:b/>
          <w:color w:val="004F86"/>
          <w:szCs w:val="28"/>
          <w:lang w:eastAsia="en-US"/>
        </w:rPr>
        <w:t>:</w:t>
      </w:r>
      <w:r w:rsidR="00001E0D" w:rsidRPr="00FF3DC7">
        <w:rPr>
          <w:rFonts w:ascii="Arial" w:eastAsia="Arial" w:hAnsi="Arial" w:cs="Arial"/>
          <w:sz w:val="22"/>
          <w:szCs w:val="22"/>
          <w:lang w:eastAsia="en-US"/>
        </w:rPr>
        <w:t xml:space="preserve"> B weiß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="00001E0D" w:rsidRPr="00FF3DC7">
        <w:rPr>
          <w:rFonts w:ascii="Arial" w:eastAsia="Arial" w:hAnsi="Arial" w:cs="Arial"/>
          <w:sz w:val="22"/>
          <w:szCs w:val="22"/>
          <w:lang w:eastAsia="en-US"/>
        </w:rPr>
        <w:t xml:space="preserve"> wie viele Bonbons A erhalten hat. </w:t>
      </w:r>
    </w:p>
    <w:p w14:paraId="1C8235E4" w14:textId="77777777" w:rsidR="00001E0D" w:rsidRPr="007D4FD4" w:rsidRDefault="00001E0D" w:rsidP="00B57F80">
      <w:pPr>
        <w:pStyle w:val="StandardWeb"/>
        <w:spacing w:line="300" w:lineRule="atLeast"/>
        <w:jc w:val="both"/>
        <w:rPr>
          <w:rFonts w:ascii="Arial" w:eastAsia="Arial" w:hAnsi="Arial"/>
          <w:b/>
          <w:color w:val="004F86"/>
          <w:szCs w:val="28"/>
          <w:lang w:eastAsia="en-US"/>
        </w:rPr>
      </w:pPr>
      <w:r w:rsidRPr="007D4FD4">
        <w:rPr>
          <w:rFonts w:ascii="Arial" w:eastAsia="Arial" w:hAnsi="Arial"/>
          <w:b/>
          <w:color w:val="004F86"/>
          <w:szCs w:val="28"/>
          <w:lang w:eastAsia="en-US"/>
        </w:rPr>
        <w:t>Lösung:</w:t>
      </w:r>
    </w:p>
    <w:p w14:paraId="4A5A2C31" w14:textId="51F01E7F" w:rsidR="00001E0D" w:rsidRPr="00FF3DC7" w:rsidRDefault="00001E0D" w:rsidP="00B57F80">
      <w:pPr>
        <w:pStyle w:val="StandardWeb"/>
        <w:spacing w:line="30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Das Ziel von Schüler</w:t>
      </w:r>
      <w:r w:rsidR="00403DE5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 besteht darin, seinen Gewinn in Form von Bonbons zu maximieren. Er könnte aber auch andere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 xml:space="preserve"> Ziele haben, zum Beispiel, die Bonbons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„gerecht“ aufzuteilen. </w:t>
      </w:r>
    </w:p>
    <w:p w14:paraId="005E2EC5" w14:textId="2C201BD9" w:rsidR="00001E0D" w:rsidRPr="00FF3DC7" w:rsidRDefault="00001E0D" w:rsidP="00B57F80">
      <w:pPr>
        <w:pStyle w:val="StandardWeb"/>
        <w:spacing w:line="30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Das Ziel von Schüler</w:t>
      </w:r>
      <w:r w:rsidR="00403DE5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 ist A nicht unbedingt bekannt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da sie nicht miteinander kommunizieren können. </w:t>
      </w:r>
      <w:r w:rsidR="00403DE5">
        <w:rPr>
          <w:rFonts w:ascii="Arial" w:eastAsia="Arial" w:hAnsi="Arial" w:cs="Arial"/>
          <w:sz w:val="22"/>
          <w:szCs w:val="22"/>
          <w:lang w:eastAsia="en-US"/>
        </w:rPr>
        <w:t>A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kann es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nur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auf Grund von gesellschaftlicher Erfahrung vermuten. </w:t>
      </w:r>
    </w:p>
    <w:p w14:paraId="3834DC50" w14:textId="4CA3F9B7" w:rsidR="00001E0D" w:rsidRPr="00FF3DC7" w:rsidRDefault="00001E0D" w:rsidP="00B57F80">
      <w:pPr>
        <w:pStyle w:val="StandardWeb"/>
        <w:spacing w:line="30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Die spieltheoretische Lösung für </w:t>
      </w:r>
      <w:hyperlink r:id="rId8" w:tooltip="Homo oeconomicus" w:history="1">
        <w:r w:rsidRPr="00FF3DC7">
          <w:rPr>
            <w:rFonts w:ascii="Arial" w:eastAsia="Arial" w:hAnsi="Arial" w:cs="Arial"/>
            <w:sz w:val="22"/>
            <w:szCs w:val="22"/>
            <w:lang w:eastAsia="en-US"/>
          </w:rPr>
          <w:t xml:space="preserve">ertragsorientierte rationale </w:t>
        </w:r>
        <w:r w:rsidR="00BE3E5C">
          <w:rPr>
            <w:rFonts w:ascii="Arial" w:eastAsia="Arial" w:hAnsi="Arial" w:cs="Arial"/>
            <w:sz w:val="22"/>
            <w:szCs w:val="22"/>
            <w:lang w:eastAsia="en-US"/>
          </w:rPr>
          <w:t>Entscheidung</w:t>
        </w:r>
      </w:hyperlink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BE3E5C">
        <w:rPr>
          <w:rFonts w:ascii="Arial" w:eastAsia="Arial" w:hAnsi="Arial" w:cs="Arial"/>
          <w:sz w:val="22"/>
          <w:szCs w:val="22"/>
          <w:lang w:eastAsia="en-US"/>
        </w:rPr>
        <w:t xml:space="preserve">von A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besteht darin, Sc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>hüler</w:t>
      </w:r>
      <w:r w:rsidR="00BE3E5C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="0044461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B nur ein Bonbon anzubieten. A weiß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dass B – wenn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er seinen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Nutzen/Gewinn maxi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mieren will – dieses 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>eine Bonbon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gegenüber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Null Bonbons vorziehen wird. Bei einem Angebot von Null Bonbons hingegen entstünde für B kein Vorteil, weshalb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er ablehnen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würde. Dies hätte zur Folge,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 dass auch Schüler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>in bzw. Schüler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 A leer ausginge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 xml:space="preserve">, da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er im Falle von Une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inigkeit alle Bonbons abgeben mü</w:t>
      </w:r>
      <w:r w:rsidR="00972DC4" w:rsidRPr="00FF3DC7">
        <w:rPr>
          <w:rFonts w:ascii="Arial" w:eastAsia="Arial" w:hAnsi="Arial" w:cs="Arial"/>
          <w:sz w:val="22"/>
          <w:szCs w:val="22"/>
          <w:lang w:eastAsia="en-US"/>
        </w:rPr>
        <w:t>ss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. A hat somit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 xml:space="preserve"> mit dem Angebot von einem Bonbon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>den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F54A4F">
        <w:rPr>
          <w:rFonts w:ascii="Arial" w:eastAsia="Arial" w:hAnsi="Arial" w:cs="Arial"/>
          <w:sz w:val="22"/>
          <w:szCs w:val="22"/>
          <w:lang w:eastAsia="en-US"/>
        </w:rPr>
        <w:t>eigenen Anteil der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Bonbons maximiert.</w:t>
      </w:r>
    </w:p>
    <w:p w14:paraId="5EF4AB00" w14:textId="025D5207" w:rsidR="00876DDA" w:rsidRPr="00FF3DC7" w:rsidRDefault="00001E0D" w:rsidP="00B57F80">
      <w:pPr>
        <w:pStyle w:val="StandardWeb"/>
        <w:spacing w:line="30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b/>
          <w:sz w:val="22"/>
          <w:szCs w:val="22"/>
          <w:lang w:eastAsia="en-US"/>
        </w:rPr>
        <w:t xml:space="preserve">Bei </w:t>
      </w:r>
      <w:r w:rsidR="00FF3DC7">
        <w:rPr>
          <w:rFonts w:ascii="Arial" w:eastAsia="Arial" w:hAnsi="Arial" w:cs="Arial"/>
          <w:b/>
          <w:sz w:val="22"/>
          <w:szCs w:val="22"/>
          <w:lang w:eastAsia="en-US"/>
        </w:rPr>
        <w:t xml:space="preserve">der </w:t>
      </w:r>
      <w:r w:rsidRPr="00FF3DC7">
        <w:rPr>
          <w:rFonts w:ascii="Arial" w:eastAsia="Arial" w:hAnsi="Arial" w:cs="Arial"/>
          <w:b/>
          <w:sz w:val="22"/>
          <w:szCs w:val="22"/>
          <w:lang w:eastAsia="en-US"/>
        </w:rPr>
        <w:t>Abwandlung,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3A69D9">
        <w:rPr>
          <w:rFonts w:ascii="Arial" w:eastAsia="Arial" w:hAnsi="Arial" w:cs="Arial"/>
          <w:sz w:val="22"/>
          <w:szCs w:val="22"/>
          <w:lang w:eastAsia="en-US"/>
        </w:rPr>
        <w:t xml:space="preserve">in der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B die Anzahl der Bonbons</w:t>
      </w:r>
      <w:r w:rsidR="0032001A" w:rsidRPr="00FF3DC7">
        <w:rPr>
          <w:rFonts w:ascii="Arial" w:eastAsia="Arial" w:hAnsi="Arial" w:cs="Arial"/>
          <w:sz w:val="22"/>
          <w:szCs w:val="22"/>
          <w:lang w:eastAsia="en-US"/>
        </w:rPr>
        <w:t>,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die A bekommen hat, bekannt</w:t>
      </w:r>
      <w:r w:rsidR="005D5B97">
        <w:rPr>
          <w:rFonts w:ascii="Arial" w:eastAsia="Arial" w:hAnsi="Arial" w:cs="Arial"/>
          <w:sz w:val="22"/>
          <w:szCs w:val="22"/>
          <w:lang w:eastAsia="en-US"/>
        </w:rPr>
        <w:t xml:space="preserve"> ist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, könnte es aber sein, dass B nicht rational handelt, sondern ablehnt, da </w:t>
      </w:r>
      <w:r w:rsidR="005D5B97">
        <w:rPr>
          <w:rFonts w:ascii="Arial" w:eastAsia="Arial" w:hAnsi="Arial" w:cs="Arial"/>
          <w:sz w:val="22"/>
          <w:szCs w:val="22"/>
          <w:lang w:eastAsia="en-US"/>
        </w:rPr>
        <w:t xml:space="preserve">sie bzw.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er lieber auf einen kleinen Gewinn verzichtet, als eine unfaire Aufteilung zu akzeptieren. Die Entscheidung von B wird somit durch Informationen beeinflusst.</w:t>
      </w:r>
      <w:r w:rsidR="00664930" w:rsidRPr="00FF3D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664930" w:rsidRPr="00FF3DC7">
        <w:rPr>
          <w:rFonts w:ascii="Arial" w:eastAsia="Arial" w:hAnsi="Arial" w:cs="Arial"/>
          <w:sz w:val="22"/>
          <w:szCs w:val="22"/>
          <w:lang w:eastAsia="en-US"/>
        </w:rPr>
        <w:tab/>
      </w:r>
      <w:r w:rsidR="00664930" w:rsidRPr="00FF3DC7">
        <w:rPr>
          <w:rFonts w:ascii="Arial" w:eastAsia="Arial" w:hAnsi="Arial" w:cs="Arial"/>
          <w:sz w:val="22"/>
          <w:szCs w:val="22"/>
          <w:lang w:eastAsia="en-US"/>
        </w:rPr>
        <w:tab/>
      </w:r>
    </w:p>
    <w:p w14:paraId="1C42CEF5" w14:textId="7B3D4C1B" w:rsidR="004D63AB" w:rsidRPr="006E1CC4" w:rsidRDefault="00001E0D" w:rsidP="006E1CC4">
      <w:pPr>
        <w:pStyle w:val="StandardWeb"/>
        <w:spacing w:line="30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FF3DC7">
        <w:rPr>
          <w:rFonts w:ascii="Arial" w:eastAsia="Arial" w:hAnsi="Arial" w:cs="Arial"/>
          <w:sz w:val="22"/>
          <w:szCs w:val="22"/>
          <w:lang w:eastAsia="en-US"/>
        </w:rPr>
        <w:t>Die spieltheoretische Erklärung hierfür ist, dass Angebote unter ungefähr 15% der Gesamtsumme in der Regel abgelehnt</w:t>
      </w:r>
      <w:r w:rsidR="00876DDA" w:rsidRPr="00FF3DC7">
        <w:rPr>
          <w:rFonts w:ascii="Arial" w:eastAsia="Arial" w:hAnsi="Arial" w:cs="Arial"/>
          <w:sz w:val="22"/>
          <w:szCs w:val="22"/>
          <w:lang w:eastAsia="en-US"/>
        </w:rPr>
        <w:t xml:space="preserve"> werden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, so dass auch A leer ausgeht. Die Aufteilung ist leicht unterschiedlich. Im Durchschnitt überlässt A 30% der Bonbons </w:t>
      </w:r>
      <w:r w:rsidR="00D071CB">
        <w:rPr>
          <w:rFonts w:ascii="Arial" w:eastAsia="Arial" w:hAnsi="Arial" w:cs="Arial"/>
          <w:sz w:val="22"/>
          <w:szCs w:val="22"/>
          <w:lang w:eastAsia="en-US"/>
        </w:rPr>
        <w:t>de</w:t>
      </w:r>
      <w:r w:rsidR="005D5B97">
        <w:rPr>
          <w:rFonts w:ascii="Arial" w:eastAsia="Arial" w:hAnsi="Arial" w:cs="Arial"/>
          <w:sz w:val="22"/>
          <w:szCs w:val="22"/>
          <w:lang w:eastAsia="en-US"/>
        </w:rPr>
        <w:t xml:space="preserve">r Schülerin bzw. dem Schüler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B. Üblich ist praktisch immer eine Aufteilung, die sich von der „rationalen“ Auf</w:t>
      </w:r>
      <w:r w:rsidR="00FF3DC7">
        <w:rPr>
          <w:rFonts w:ascii="Arial" w:eastAsia="Arial" w:hAnsi="Arial" w:cs="Arial"/>
          <w:sz w:val="22"/>
          <w:szCs w:val="22"/>
          <w:lang w:eastAsia="en-US"/>
        </w:rPr>
        <w:t xml:space="preserve">teilung drastisch unterscheidet. 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>Die Schüler</w:t>
      </w:r>
      <w:r w:rsidR="007D74CC">
        <w:rPr>
          <w:rFonts w:ascii="Arial" w:eastAsia="Arial" w:hAnsi="Arial" w:cs="Arial"/>
          <w:sz w:val="22"/>
          <w:szCs w:val="22"/>
          <w:lang w:eastAsia="en-US"/>
        </w:rPr>
        <w:t>innen und Schüler</w:t>
      </w:r>
      <w:r w:rsidRPr="00FF3DC7">
        <w:rPr>
          <w:rFonts w:ascii="Arial" w:eastAsia="Arial" w:hAnsi="Arial" w:cs="Arial"/>
          <w:sz w:val="22"/>
          <w:szCs w:val="22"/>
          <w:lang w:eastAsia="en-US"/>
        </w:rPr>
        <w:t xml:space="preserve"> handeln in einer strategischen Wechselbeziehung.</w:t>
      </w:r>
    </w:p>
    <w:sectPr w:rsidR="004D63AB" w:rsidRPr="006E1CC4" w:rsidSect="007D4FD4">
      <w:headerReference w:type="default" r:id="rId9"/>
      <w:footerReference w:type="default" r:id="rId10"/>
      <w:pgSz w:w="11906" w:h="16838"/>
      <w:pgMar w:top="1418" w:right="1418" w:bottom="1560" w:left="1418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D3B4" w14:textId="77777777" w:rsidR="00A815A0" w:rsidRDefault="00A815A0" w:rsidP="007154EF">
      <w:pPr>
        <w:spacing w:after="0" w:line="240" w:lineRule="auto"/>
      </w:pPr>
      <w:r>
        <w:separator/>
      </w:r>
    </w:p>
  </w:endnote>
  <w:endnote w:type="continuationSeparator" w:id="0">
    <w:p w14:paraId="5297E026" w14:textId="77777777" w:rsidR="00A815A0" w:rsidRDefault="00A815A0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404A" w14:textId="0DAE6748" w:rsidR="00A815A0" w:rsidRDefault="00A815A0" w:rsidP="00E15226">
    <w:pPr>
      <w:pStyle w:val="Fuzeile"/>
      <w:ind w:left="-284" w:hanging="283"/>
      <w:jc w:val="right"/>
    </w:pPr>
    <w:r>
      <w:rPr>
        <w:noProof/>
      </w:rPr>
      <w:drawing>
        <wp:anchor distT="0" distB="0" distL="114300" distR="114300" simplePos="0" relativeHeight="251713024" behindDoc="0" locked="0" layoutInCell="1" allowOverlap="1" wp14:anchorId="1F9CAB0E" wp14:editId="2B2483A5">
          <wp:simplePos x="0" y="0"/>
          <wp:positionH relativeFrom="column">
            <wp:posOffset>-46232</wp:posOffset>
          </wp:positionH>
          <wp:positionV relativeFrom="paragraph">
            <wp:posOffset>-362098</wp:posOffset>
          </wp:positionV>
          <wp:extent cx="5759450" cy="2774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FD679" w14:textId="77777777" w:rsidR="00A815A0" w:rsidRDefault="00A815A0" w:rsidP="007154EF">
      <w:pPr>
        <w:spacing w:after="0" w:line="240" w:lineRule="auto"/>
      </w:pPr>
      <w:r>
        <w:separator/>
      </w:r>
    </w:p>
  </w:footnote>
  <w:footnote w:type="continuationSeparator" w:id="0">
    <w:p w14:paraId="21D903C8" w14:textId="77777777" w:rsidR="00A815A0" w:rsidRDefault="00A815A0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6BF9" w14:textId="341F4D9B" w:rsidR="00A815A0" w:rsidRDefault="00A815A0" w:rsidP="00C650B5">
    <w:pPr>
      <w:pStyle w:val="Kopfzeile"/>
      <w:ind w:left="-426"/>
    </w:pPr>
    <w:r>
      <w:rPr>
        <w:noProof/>
      </w:rPr>
      <w:drawing>
        <wp:anchor distT="0" distB="0" distL="114300" distR="114300" simplePos="0" relativeHeight="251712000" behindDoc="0" locked="0" layoutInCell="1" allowOverlap="1" wp14:anchorId="01C852AD" wp14:editId="75696494">
          <wp:simplePos x="0" y="0"/>
          <wp:positionH relativeFrom="column">
            <wp:posOffset>-5080</wp:posOffset>
          </wp:positionH>
          <wp:positionV relativeFrom="paragraph">
            <wp:posOffset>-737235</wp:posOffset>
          </wp:positionV>
          <wp:extent cx="5759450" cy="544830"/>
          <wp:effectExtent l="0" t="0" r="0" b="7620"/>
          <wp:wrapNone/>
          <wp:docPr id="201" name="Grafi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1634"/>
    <w:rsid w:val="00001E0D"/>
    <w:rsid w:val="00006AF7"/>
    <w:rsid w:val="00010F5E"/>
    <w:rsid w:val="000234A4"/>
    <w:rsid w:val="000264D6"/>
    <w:rsid w:val="0005487F"/>
    <w:rsid w:val="000569AA"/>
    <w:rsid w:val="00057F1E"/>
    <w:rsid w:val="00061F68"/>
    <w:rsid w:val="00067F70"/>
    <w:rsid w:val="00074A4A"/>
    <w:rsid w:val="00076FDF"/>
    <w:rsid w:val="000808DE"/>
    <w:rsid w:val="000915AE"/>
    <w:rsid w:val="000A1A5C"/>
    <w:rsid w:val="000A5ABE"/>
    <w:rsid w:val="000B04A4"/>
    <w:rsid w:val="000B4EAF"/>
    <w:rsid w:val="000D0FF7"/>
    <w:rsid w:val="000E2B0B"/>
    <w:rsid w:val="000E6DA2"/>
    <w:rsid w:val="000F20FA"/>
    <w:rsid w:val="000F36C2"/>
    <w:rsid w:val="000F64D6"/>
    <w:rsid w:val="00111373"/>
    <w:rsid w:val="0011658B"/>
    <w:rsid w:val="00126595"/>
    <w:rsid w:val="00140CD4"/>
    <w:rsid w:val="00143F30"/>
    <w:rsid w:val="00144585"/>
    <w:rsid w:val="001449E2"/>
    <w:rsid w:val="00167196"/>
    <w:rsid w:val="001672D2"/>
    <w:rsid w:val="00170A25"/>
    <w:rsid w:val="00171DFA"/>
    <w:rsid w:val="0017372E"/>
    <w:rsid w:val="00173835"/>
    <w:rsid w:val="00173A4E"/>
    <w:rsid w:val="001761CF"/>
    <w:rsid w:val="00191349"/>
    <w:rsid w:val="00197F1C"/>
    <w:rsid w:val="001A0BA1"/>
    <w:rsid w:val="001A20DF"/>
    <w:rsid w:val="001A3090"/>
    <w:rsid w:val="001B29D9"/>
    <w:rsid w:val="001B34B7"/>
    <w:rsid w:val="001C3BD5"/>
    <w:rsid w:val="001C54B5"/>
    <w:rsid w:val="001D77C2"/>
    <w:rsid w:val="001E62C8"/>
    <w:rsid w:val="002011B1"/>
    <w:rsid w:val="002061FC"/>
    <w:rsid w:val="00212F12"/>
    <w:rsid w:val="002131B3"/>
    <w:rsid w:val="00213215"/>
    <w:rsid w:val="00220F16"/>
    <w:rsid w:val="00221890"/>
    <w:rsid w:val="002244B4"/>
    <w:rsid w:val="00235B86"/>
    <w:rsid w:val="00247857"/>
    <w:rsid w:val="00252FB1"/>
    <w:rsid w:val="002606A6"/>
    <w:rsid w:val="00262AD3"/>
    <w:rsid w:val="00265EA5"/>
    <w:rsid w:val="002746F3"/>
    <w:rsid w:val="00280FF2"/>
    <w:rsid w:val="00297E95"/>
    <w:rsid w:val="002A2B2A"/>
    <w:rsid w:val="002A4722"/>
    <w:rsid w:val="002A5C40"/>
    <w:rsid w:val="002C5DC1"/>
    <w:rsid w:val="002D7B4B"/>
    <w:rsid w:val="002E4253"/>
    <w:rsid w:val="002E6DBA"/>
    <w:rsid w:val="0032001A"/>
    <w:rsid w:val="00320AD8"/>
    <w:rsid w:val="00320FC4"/>
    <w:rsid w:val="00345A42"/>
    <w:rsid w:val="00355C02"/>
    <w:rsid w:val="003565B3"/>
    <w:rsid w:val="00365EC1"/>
    <w:rsid w:val="0036677D"/>
    <w:rsid w:val="003779E7"/>
    <w:rsid w:val="00382E3B"/>
    <w:rsid w:val="0038628E"/>
    <w:rsid w:val="00391F39"/>
    <w:rsid w:val="003956E3"/>
    <w:rsid w:val="003A69D9"/>
    <w:rsid w:val="003B67ED"/>
    <w:rsid w:val="003D4980"/>
    <w:rsid w:val="003D675F"/>
    <w:rsid w:val="003E446F"/>
    <w:rsid w:val="003E68C1"/>
    <w:rsid w:val="003F1EE6"/>
    <w:rsid w:val="003F23B5"/>
    <w:rsid w:val="003F2720"/>
    <w:rsid w:val="003F4F2F"/>
    <w:rsid w:val="00403DE5"/>
    <w:rsid w:val="00404626"/>
    <w:rsid w:val="00413CE8"/>
    <w:rsid w:val="00422D9F"/>
    <w:rsid w:val="00434E77"/>
    <w:rsid w:val="00444613"/>
    <w:rsid w:val="00475B3F"/>
    <w:rsid w:val="00492AE0"/>
    <w:rsid w:val="004A1222"/>
    <w:rsid w:val="004A1718"/>
    <w:rsid w:val="004A776A"/>
    <w:rsid w:val="004C55AE"/>
    <w:rsid w:val="004C6060"/>
    <w:rsid w:val="004C79B7"/>
    <w:rsid w:val="004D404A"/>
    <w:rsid w:val="004D57E7"/>
    <w:rsid w:val="004D63AB"/>
    <w:rsid w:val="004D7419"/>
    <w:rsid w:val="004F7314"/>
    <w:rsid w:val="00502C04"/>
    <w:rsid w:val="00502E25"/>
    <w:rsid w:val="0055523B"/>
    <w:rsid w:val="00560279"/>
    <w:rsid w:val="0056476C"/>
    <w:rsid w:val="0057161B"/>
    <w:rsid w:val="0057794F"/>
    <w:rsid w:val="005804B4"/>
    <w:rsid w:val="00587044"/>
    <w:rsid w:val="00590647"/>
    <w:rsid w:val="00593111"/>
    <w:rsid w:val="005A2082"/>
    <w:rsid w:val="005A6019"/>
    <w:rsid w:val="005B793D"/>
    <w:rsid w:val="005C2C6F"/>
    <w:rsid w:val="005C441B"/>
    <w:rsid w:val="005C70C6"/>
    <w:rsid w:val="005C7CC7"/>
    <w:rsid w:val="005D5B97"/>
    <w:rsid w:val="005D7105"/>
    <w:rsid w:val="005D7978"/>
    <w:rsid w:val="005E102A"/>
    <w:rsid w:val="005E3264"/>
    <w:rsid w:val="005E36FD"/>
    <w:rsid w:val="0060096B"/>
    <w:rsid w:val="006016A3"/>
    <w:rsid w:val="0060591D"/>
    <w:rsid w:val="00621AF5"/>
    <w:rsid w:val="006272F3"/>
    <w:rsid w:val="00642CC4"/>
    <w:rsid w:val="00655D3A"/>
    <w:rsid w:val="00660B89"/>
    <w:rsid w:val="00664930"/>
    <w:rsid w:val="00665CCE"/>
    <w:rsid w:val="00671EF8"/>
    <w:rsid w:val="006A4FF7"/>
    <w:rsid w:val="006A682B"/>
    <w:rsid w:val="006C1EE8"/>
    <w:rsid w:val="006E1CC4"/>
    <w:rsid w:val="006E6158"/>
    <w:rsid w:val="006F6E48"/>
    <w:rsid w:val="007117AA"/>
    <w:rsid w:val="007154EF"/>
    <w:rsid w:val="0073317E"/>
    <w:rsid w:val="00737DA8"/>
    <w:rsid w:val="00737F9E"/>
    <w:rsid w:val="007416A0"/>
    <w:rsid w:val="00750095"/>
    <w:rsid w:val="0075546E"/>
    <w:rsid w:val="00761B71"/>
    <w:rsid w:val="00781226"/>
    <w:rsid w:val="00782697"/>
    <w:rsid w:val="007975A2"/>
    <w:rsid w:val="007A38FB"/>
    <w:rsid w:val="007A63C5"/>
    <w:rsid w:val="007B2278"/>
    <w:rsid w:val="007D0102"/>
    <w:rsid w:val="007D4FD4"/>
    <w:rsid w:val="007D74CC"/>
    <w:rsid w:val="007E02BC"/>
    <w:rsid w:val="007F77C7"/>
    <w:rsid w:val="0080382B"/>
    <w:rsid w:val="00830FAB"/>
    <w:rsid w:val="008359FF"/>
    <w:rsid w:val="00842805"/>
    <w:rsid w:val="0084526C"/>
    <w:rsid w:val="00876DDA"/>
    <w:rsid w:val="0087792C"/>
    <w:rsid w:val="00885ABB"/>
    <w:rsid w:val="008A57EF"/>
    <w:rsid w:val="008B2DF4"/>
    <w:rsid w:val="008B34F6"/>
    <w:rsid w:val="008B4136"/>
    <w:rsid w:val="008B4C57"/>
    <w:rsid w:val="008B4E98"/>
    <w:rsid w:val="008D2746"/>
    <w:rsid w:val="008D67E7"/>
    <w:rsid w:val="008E724B"/>
    <w:rsid w:val="008F54C3"/>
    <w:rsid w:val="009103E3"/>
    <w:rsid w:val="00921969"/>
    <w:rsid w:val="00953540"/>
    <w:rsid w:val="0096666B"/>
    <w:rsid w:val="0097285B"/>
    <w:rsid w:val="00972DC4"/>
    <w:rsid w:val="00985165"/>
    <w:rsid w:val="00986333"/>
    <w:rsid w:val="00986ED4"/>
    <w:rsid w:val="009A2644"/>
    <w:rsid w:val="009C4A04"/>
    <w:rsid w:val="009D00E2"/>
    <w:rsid w:val="009D5139"/>
    <w:rsid w:val="009E038D"/>
    <w:rsid w:val="009F2F02"/>
    <w:rsid w:val="009F7E72"/>
    <w:rsid w:val="00A00B5E"/>
    <w:rsid w:val="00A31C20"/>
    <w:rsid w:val="00A32C01"/>
    <w:rsid w:val="00A32CC1"/>
    <w:rsid w:val="00A523E7"/>
    <w:rsid w:val="00A67F31"/>
    <w:rsid w:val="00A715EA"/>
    <w:rsid w:val="00A77B4D"/>
    <w:rsid w:val="00A815A0"/>
    <w:rsid w:val="00A902C7"/>
    <w:rsid w:val="00AB376F"/>
    <w:rsid w:val="00AD1D06"/>
    <w:rsid w:val="00AD45A3"/>
    <w:rsid w:val="00AE2FA4"/>
    <w:rsid w:val="00B0182D"/>
    <w:rsid w:val="00B153F2"/>
    <w:rsid w:val="00B16C40"/>
    <w:rsid w:val="00B24613"/>
    <w:rsid w:val="00B307D1"/>
    <w:rsid w:val="00B32CC6"/>
    <w:rsid w:val="00B42BBC"/>
    <w:rsid w:val="00B45391"/>
    <w:rsid w:val="00B473DA"/>
    <w:rsid w:val="00B5592A"/>
    <w:rsid w:val="00B57F80"/>
    <w:rsid w:val="00B66437"/>
    <w:rsid w:val="00B700F0"/>
    <w:rsid w:val="00B76091"/>
    <w:rsid w:val="00BA1686"/>
    <w:rsid w:val="00BB55A6"/>
    <w:rsid w:val="00BD2368"/>
    <w:rsid w:val="00BE3E5C"/>
    <w:rsid w:val="00BF28EE"/>
    <w:rsid w:val="00BF2F2B"/>
    <w:rsid w:val="00C04035"/>
    <w:rsid w:val="00C04EAE"/>
    <w:rsid w:val="00C16092"/>
    <w:rsid w:val="00C333A4"/>
    <w:rsid w:val="00C36EA0"/>
    <w:rsid w:val="00C4310B"/>
    <w:rsid w:val="00C4420B"/>
    <w:rsid w:val="00C54AB7"/>
    <w:rsid w:val="00C650B5"/>
    <w:rsid w:val="00C6759B"/>
    <w:rsid w:val="00C71D16"/>
    <w:rsid w:val="00C753CA"/>
    <w:rsid w:val="00C83221"/>
    <w:rsid w:val="00C85DF0"/>
    <w:rsid w:val="00C940A4"/>
    <w:rsid w:val="00CA1C4E"/>
    <w:rsid w:val="00CA728B"/>
    <w:rsid w:val="00CC513C"/>
    <w:rsid w:val="00CC7C1B"/>
    <w:rsid w:val="00CD574B"/>
    <w:rsid w:val="00CE3773"/>
    <w:rsid w:val="00CE38CB"/>
    <w:rsid w:val="00CE455F"/>
    <w:rsid w:val="00CF19DC"/>
    <w:rsid w:val="00D071CB"/>
    <w:rsid w:val="00D0751F"/>
    <w:rsid w:val="00D1248B"/>
    <w:rsid w:val="00D32CE4"/>
    <w:rsid w:val="00D36C27"/>
    <w:rsid w:val="00D41507"/>
    <w:rsid w:val="00D435B7"/>
    <w:rsid w:val="00D62B0D"/>
    <w:rsid w:val="00D74DB2"/>
    <w:rsid w:val="00D901AC"/>
    <w:rsid w:val="00DB73FE"/>
    <w:rsid w:val="00DD3526"/>
    <w:rsid w:val="00DE0DCE"/>
    <w:rsid w:val="00DE4F37"/>
    <w:rsid w:val="00E003C7"/>
    <w:rsid w:val="00E15226"/>
    <w:rsid w:val="00E20FC0"/>
    <w:rsid w:val="00E23681"/>
    <w:rsid w:val="00E35561"/>
    <w:rsid w:val="00E4722E"/>
    <w:rsid w:val="00E50BA9"/>
    <w:rsid w:val="00E60F00"/>
    <w:rsid w:val="00E61DFE"/>
    <w:rsid w:val="00E657AC"/>
    <w:rsid w:val="00E8250F"/>
    <w:rsid w:val="00E930C7"/>
    <w:rsid w:val="00E96680"/>
    <w:rsid w:val="00EA1165"/>
    <w:rsid w:val="00EA58A0"/>
    <w:rsid w:val="00EA7198"/>
    <w:rsid w:val="00EB5794"/>
    <w:rsid w:val="00EC5FAB"/>
    <w:rsid w:val="00ED0E1A"/>
    <w:rsid w:val="00ED1F02"/>
    <w:rsid w:val="00EF06CD"/>
    <w:rsid w:val="00EF288B"/>
    <w:rsid w:val="00EF2BB8"/>
    <w:rsid w:val="00EF6BC7"/>
    <w:rsid w:val="00EF7128"/>
    <w:rsid w:val="00F24947"/>
    <w:rsid w:val="00F34A30"/>
    <w:rsid w:val="00F422A0"/>
    <w:rsid w:val="00F476E4"/>
    <w:rsid w:val="00F54A4F"/>
    <w:rsid w:val="00F557E5"/>
    <w:rsid w:val="00F62317"/>
    <w:rsid w:val="00F62925"/>
    <w:rsid w:val="00F652E3"/>
    <w:rsid w:val="00F65D17"/>
    <w:rsid w:val="00F77FCE"/>
    <w:rsid w:val="00F84C2D"/>
    <w:rsid w:val="00F8701B"/>
    <w:rsid w:val="00F947E6"/>
    <w:rsid w:val="00F975D7"/>
    <w:rsid w:val="00FB4279"/>
    <w:rsid w:val="00FB5B8D"/>
    <w:rsid w:val="00FC6C53"/>
    <w:rsid w:val="00FE7F9E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297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5C2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html">
    <w:name w:val="texhtml"/>
    <w:rsid w:val="005C2C6F"/>
  </w:style>
  <w:style w:type="character" w:styleId="BesuchterLink">
    <w:name w:val="FollowedHyperlink"/>
    <w:basedOn w:val="Absatz-Standardschriftart"/>
    <w:uiPriority w:val="99"/>
    <w:semiHidden/>
    <w:unhideWhenUsed/>
    <w:rsid w:val="00E4722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5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57A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7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omo_oeconomic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C30D-C4FD-45CD-AD51-D94D3833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24" baseType="variant">
      <vt:variant>
        <vt:i4>3997778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http://de.wikipedia.org/wiki/Homo_oeconomicus</vt:lpwstr>
      </vt:variant>
      <vt:variant>
        <vt:lpwstr/>
      </vt:variant>
      <vt:variant>
        <vt:i4>1704002</vt:i4>
      </vt:variant>
      <vt:variant>
        <vt:i4>3</vt:i4>
      </vt:variant>
      <vt:variant>
        <vt:i4>0</vt:i4>
      </vt:variant>
      <vt:variant>
        <vt:i4>5</vt:i4>
      </vt:variant>
      <vt:variant>
        <vt:lpwstr>http://www.wirtschaftunschule.de/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http://www.wirtschaftundschule.de/projekte-tools/unternehmen-markt/tools-und-interaktive-grafiken/risikomat/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2020-04-15T14:47:00Z</dcterms:created>
  <dcterms:modified xsi:type="dcterms:W3CDTF">2020-04-15T14:49:00Z</dcterms:modified>
</cp:coreProperties>
</file>